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86CB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Aqil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Şirinov</w:t>
      </w:r>
      <w:proofErr w:type="spellEnd"/>
    </w:p>
    <w:p w14:paraId="3A10ED97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fəlsəfə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doktoru</w:t>
      </w:r>
      <w:proofErr w:type="spellEnd"/>
    </w:p>
    <w:p w14:paraId="44E16E08" w14:textId="1E8F354D" w:rsidR="002C5807" w:rsidRPr="004053F0" w:rsidRDefault="002C5807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İnstitutunun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rektoru</w:t>
      </w:r>
      <w:proofErr w:type="spellEnd"/>
    </w:p>
    <w:p w14:paraId="36779D83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: 432-29-94</w:t>
      </w:r>
    </w:p>
    <w:p w14:paraId="25E27465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: 050-572-73-99</w:t>
      </w:r>
    </w:p>
    <w:p w14:paraId="7B981D4E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: agilshirinov@ait.edu.az</w:t>
      </w:r>
    </w:p>
    <w:p w14:paraId="15A938A4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sh_agil@yahoo.com</w:t>
      </w:r>
    </w:p>
    <w:p w14:paraId="17EEB66F" w14:textId="77777777" w:rsidR="00463A31" w:rsidRPr="004053F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Şəxsi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məlumat</w:t>
      </w:r>
      <w:proofErr w:type="spellEnd"/>
    </w:p>
    <w:p w14:paraId="3BD98569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Anadan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tarix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28.09.1979 </w:t>
      </w:r>
    </w:p>
    <w:p w14:paraId="22DFD2C1" w14:textId="56B1D428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Vətəndaşlıq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CA5048" w14:textId="0F0E4C64" w:rsid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Bildiyi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dillər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A50622" w14:textId="7F24F4A5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ingilis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əla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ərəb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əla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türk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əla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rus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yaxşı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fars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orta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                                                </w:t>
      </w:r>
    </w:p>
    <w:p w14:paraId="78E94640" w14:textId="77777777" w:rsidR="00463A31" w:rsidRPr="004053F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İş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təcrübəsi</w:t>
      </w:r>
      <w:proofErr w:type="spellEnd"/>
    </w:p>
    <w:p w14:paraId="283907DA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2008-2018-ci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illərdə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Universitetinin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Fakültəsində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Məzhəbləri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Tarixi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Fəlsəfəsi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fənləri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müəllim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F00C0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2013-cü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ildə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Respublikasının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Qurumlarla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Komitəsinin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Dinşünaslıq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ekspertizası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ictimai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məsələlər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analitik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təhlil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şöbəsinin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müdiri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vəzifəsində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çalışmışdır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</w:t>
      </w:r>
    </w:p>
    <w:p w14:paraId="4B0CA279" w14:textId="2FB7A7D0" w:rsidR="00F5580B" w:rsidRPr="004053F0" w:rsidRDefault="00F5580B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2016-2020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Qafqaz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Müsəlmanları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İdarəsi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Fətva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moizə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şöbəsinin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müdiri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vəzifəsində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çalışmışdır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</w:t>
      </w:r>
    </w:p>
    <w:p w14:paraId="21FC9553" w14:textId="58B897B0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2018-</w:t>
      </w:r>
      <w:r w:rsidR="009F5D5D" w:rsidRPr="004053F0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İnstitutunun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innovasiyalar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prorektoru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vəzifəsində</w:t>
      </w:r>
      <w:proofErr w:type="spellEnd"/>
      <w:r w:rsidR="009F5D5D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D5D" w:rsidRPr="004053F0">
        <w:rPr>
          <w:rFonts w:ascii="Times New Roman" w:hAnsi="Times New Roman" w:cs="Times New Roman"/>
          <w:sz w:val="28"/>
          <w:szCs w:val="28"/>
        </w:rPr>
        <w:t>çalışmışdır</w:t>
      </w:r>
      <w:proofErr w:type="spellEnd"/>
      <w:r w:rsidR="009F5D5D" w:rsidRPr="004053F0">
        <w:rPr>
          <w:rFonts w:ascii="Times New Roman" w:hAnsi="Times New Roman" w:cs="Times New Roman"/>
          <w:sz w:val="28"/>
          <w:szCs w:val="28"/>
        </w:rPr>
        <w:t>.</w:t>
      </w:r>
    </w:p>
    <w:p w14:paraId="3C667D57" w14:textId="3B4BDC57" w:rsidR="009F5D5D" w:rsidRPr="004053F0" w:rsidRDefault="00251C46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Respublikası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Prezidenti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cənab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İlham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Əliyevin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Sərəncamı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ilə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r w:rsidR="009F5D5D" w:rsidRPr="004053F0">
        <w:rPr>
          <w:rFonts w:ascii="Times New Roman" w:hAnsi="Times New Roman" w:cs="Times New Roman"/>
          <w:sz w:val="28"/>
          <w:szCs w:val="28"/>
        </w:rPr>
        <w:t xml:space="preserve">2020-ci </w:t>
      </w:r>
      <w:proofErr w:type="spellStart"/>
      <w:r w:rsidR="009F5D5D" w:rsidRPr="004053F0">
        <w:rPr>
          <w:rFonts w:ascii="Times New Roman" w:hAnsi="Times New Roman" w:cs="Times New Roman"/>
          <w:sz w:val="28"/>
          <w:szCs w:val="28"/>
        </w:rPr>
        <w:t>ildə</w:t>
      </w:r>
      <w:proofErr w:type="spellEnd"/>
      <w:r w:rsidR="009F5D5D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D5D"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="009F5D5D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D5D"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="009F5D5D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D5D" w:rsidRPr="004053F0">
        <w:rPr>
          <w:rFonts w:ascii="Times New Roman" w:hAnsi="Times New Roman" w:cs="Times New Roman"/>
          <w:sz w:val="28"/>
          <w:szCs w:val="28"/>
        </w:rPr>
        <w:t>İnstitutunun</w:t>
      </w:r>
      <w:proofErr w:type="spellEnd"/>
      <w:r w:rsidR="009F5D5D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D5D" w:rsidRPr="004053F0">
        <w:rPr>
          <w:rFonts w:ascii="Times New Roman" w:hAnsi="Times New Roman" w:cs="Times New Roman"/>
          <w:sz w:val="28"/>
          <w:szCs w:val="28"/>
        </w:rPr>
        <w:t>rektoru</w:t>
      </w:r>
      <w:proofErr w:type="spellEnd"/>
      <w:r w:rsidR="009F5D5D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D5D" w:rsidRPr="004053F0">
        <w:rPr>
          <w:rFonts w:ascii="Times New Roman" w:hAnsi="Times New Roman" w:cs="Times New Roman"/>
          <w:sz w:val="28"/>
          <w:szCs w:val="28"/>
        </w:rPr>
        <w:t>vəzifəsində</w:t>
      </w:r>
      <w:proofErr w:type="spellEnd"/>
      <w:r w:rsidR="009F5D5D"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təyin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9F5D5D" w:rsidRPr="004053F0">
        <w:rPr>
          <w:rFonts w:ascii="Times New Roman" w:hAnsi="Times New Roman" w:cs="Times New Roman"/>
          <w:sz w:val="28"/>
          <w:szCs w:val="28"/>
        </w:rPr>
        <w:t>.</w:t>
      </w:r>
    </w:p>
    <w:p w14:paraId="33ADAD8E" w14:textId="09859191" w:rsidR="00F5580B" w:rsidRPr="004053F0" w:rsidRDefault="00F5580B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2020-ci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ildən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Qafqaz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Müsəlmanları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İdarəsinin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Elmi-dini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Şurasının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üzvüdür</w:t>
      </w:r>
      <w:proofErr w:type="spellEnd"/>
    </w:p>
    <w:p w14:paraId="613DB12A" w14:textId="77777777" w:rsidR="009F5D5D" w:rsidRPr="004053F0" w:rsidRDefault="009F5D5D" w:rsidP="004053F0">
      <w:pPr>
        <w:rPr>
          <w:rFonts w:ascii="Times New Roman" w:hAnsi="Times New Roman" w:cs="Times New Roman"/>
          <w:sz w:val="28"/>
          <w:szCs w:val="28"/>
        </w:rPr>
      </w:pPr>
    </w:p>
    <w:p w14:paraId="07FAAA6A" w14:textId="77777777" w:rsidR="00463A31" w:rsidRPr="004053F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lastRenderedPageBreak/>
        <w:t>Təhsil</w:t>
      </w:r>
      <w:proofErr w:type="spellEnd"/>
    </w:p>
    <w:p w14:paraId="366865C5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2003-2007</w:t>
      </w:r>
      <w:r w:rsidRPr="004053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Türkiyə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Respublikası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Marmara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Universitetinin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İnstitututunda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doktorantura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təhsilini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bitirərək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fəlsəfə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doktoru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adına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layiq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görülmüşdür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15186C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Elmi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işinin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mövzusu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56C99D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Nəsirəddin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Tusinin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Varlıq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Ontologiya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Tanrı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Anlayışı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4053F0">
        <w:rPr>
          <w:rFonts w:ascii="Times New Roman" w:hAnsi="Times New Roman" w:cs="Times New Roman"/>
          <w:sz w:val="28"/>
          <w:szCs w:val="28"/>
        </w:rPr>
        <w:t>Nasireddin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Tusi</w:t>
      </w:r>
      <w:proofErr w:type="gramEnd"/>
      <w:r w:rsidRPr="004053F0">
        <w:rPr>
          <w:rFonts w:ascii="Times New Roman" w:hAnsi="Times New Roman" w:cs="Times New Roman"/>
          <w:sz w:val="28"/>
          <w:szCs w:val="28"/>
        </w:rPr>
        <w:t>`de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Varlık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Uluhiyyet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)</w:t>
      </w:r>
    </w:p>
    <w:p w14:paraId="1E8178D5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2001-</w:t>
      </w:r>
      <w:proofErr w:type="gramStart"/>
      <w:r w:rsidRPr="004053F0">
        <w:rPr>
          <w:rFonts w:ascii="Times New Roman" w:hAnsi="Times New Roman" w:cs="Times New Roman"/>
          <w:sz w:val="28"/>
          <w:szCs w:val="28"/>
        </w:rPr>
        <w:t xml:space="preserve">2003 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Türkiyə</w:t>
      </w:r>
      <w:proofErr w:type="spellEnd"/>
      <w:proofErr w:type="gram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Respublikası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Marmara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Universitetinin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İnstitututunda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magistratura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təhsilini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bitirmişdir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055353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Elmi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işinin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mövzusu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F5A9017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Mezhepleri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Tarihi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Literatüründe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Aşırı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Fırkalar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Görüşleri</w:t>
      </w:r>
      <w:proofErr w:type="spellEnd"/>
    </w:p>
    <w:p w14:paraId="40567C46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Universitetinin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Fakültəsində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təhsil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almış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4053F0">
        <w:rPr>
          <w:rFonts w:ascii="Times New Roman" w:hAnsi="Times New Roman" w:cs="Times New Roman"/>
          <w:sz w:val="28"/>
          <w:szCs w:val="28"/>
        </w:rPr>
        <w:t>ilahiyyat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ixtisası</w:t>
      </w:r>
      <w:proofErr w:type="spellEnd"/>
      <w:proofErr w:type="gram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üzrə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kursu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bitirmişdir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EA72EE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</w:p>
    <w:p w14:paraId="4D47E4B5" w14:textId="77777777" w:rsidR="00463A31" w:rsidRPr="004053F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Mükafatlar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Qrantlar</w:t>
      </w:r>
      <w:proofErr w:type="spellEnd"/>
    </w:p>
    <w:p w14:paraId="5A1DE232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2011- ABŞ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Kongres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kitabxanasının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Açıq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Dünya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proqramının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`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Dözümlülük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`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Religious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Toleration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proqramında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iştirak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etmək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qazanmış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4-14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tarixində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ABŞ-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olmuşdur</w:t>
      </w:r>
      <w:proofErr w:type="spellEnd"/>
    </w:p>
    <w:p w14:paraId="477B8E53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2016 ABŞ-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Çikaqo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şəhərində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yerləşən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sahəsində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magistratura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təhsili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verən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akademik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qurum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Meadville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Lombard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Theological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”-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Multikulturalizm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mövzusuna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həsr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aylıq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seminar-treyninqinin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iştirakçısı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olmuşdur</w:t>
      </w:r>
      <w:proofErr w:type="spellEnd"/>
    </w:p>
    <w:p w14:paraId="6A0FF126" w14:textId="77777777" w:rsidR="00463A31" w:rsidRPr="004053F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İştirak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etdiyi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konfrans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simpoziumlar</w:t>
      </w:r>
      <w:proofErr w:type="spellEnd"/>
    </w:p>
    <w:p w14:paraId="00A32755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2006   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İstanbul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Litera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Yayıncılığın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təşkil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etdiyi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Metafizika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Toplantıları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konfransda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çıxış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mövzu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Kelam’da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Yaratma-The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Islamic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Theology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)-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İstanbul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-İSAM</w:t>
      </w:r>
    </w:p>
    <w:p w14:paraId="0E28AA45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Fahreddin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er-Razi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Nasiruddin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et-Tusi`nin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Ibnsinacılığı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Aviccenism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Fakhr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al-din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al-Razi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al-din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al-Tusi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Beynəlxalq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İbn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Sina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Simpoziumu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3F0">
        <w:rPr>
          <w:rFonts w:ascii="Times New Roman" w:hAnsi="Times New Roman" w:cs="Times New Roman"/>
          <w:sz w:val="28"/>
          <w:szCs w:val="28"/>
        </w:rPr>
        <w:t>( 22</w:t>
      </w:r>
      <w:proofErr w:type="gramEnd"/>
      <w:r w:rsidRPr="004053F0">
        <w:rPr>
          <w:rFonts w:ascii="Times New Roman" w:hAnsi="Times New Roman" w:cs="Times New Roman"/>
          <w:sz w:val="28"/>
          <w:szCs w:val="28"/>
        </w:rPr>
        <w:t xml:space="preserve">-24. 05. 2008),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Istanbul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II,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275-284</w:t>
      </w:r>
    </w:p>
    <w:p w14:paraId="4918C9FF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Fahreddin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er-Razi`nin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Kelam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Geleneğindeki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Yeri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Fakhr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al-Din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al-Razi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Kalamic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Tradition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Beynəlxalq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Fəxrəddin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ər-Razi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Simpoziumu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053F0">
        <w:rPr>
          <w:rFonts w:ascii="Times New Roman" w:hAnsi="Times New Roman" w:cs="Times New Roman"/>
          <w:sz w:val="28"/>
          <w:szCs w:val="28"/>
        </w:rPr>
        <w:t>( 24</w:t>
      </w:r>
      <w:proofErr w:type="gramEnd"/>
      <w:r w:rsidRPr="004053F0">
        <w:rPr>
          <w:rFonts w:ascii="Times New Roman" w:hAnsi="Times New Roman" w:cs="Times New Roman"/>
          <w:sz w:val="28"/>
          <w:szCs w:val="28"/>
        </w:rPr>
        <w:t xml:space="preserve">-26. 12. 2010 -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Istanbul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)</w:t>
      </w:r>
    </w:p>
    <w:p w14:paraId="570A1211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al-Din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al-Tusi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peripatetic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?”,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Məhəmməd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Nəsirəddin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Tusinin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810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illiyinə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həsr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beynəlxalq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53F0">
        <w:rPr>
          <w:rFonts w:ascii="Times New Roman" w:hAnsi="Times New Roman" w:cs="Times New Roman"/>
          <w:sz w:val="28"/>
          <w:szCs w:val="28"/>
        </w:rPr>
        <w:t>konfrans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proofErr w:type="gramEnd"/>
      <w:r w:rsidRPr="004053F0">
        <w:rPr>
          <w:rFonts w:ascii="Times New Roman" w:hAnsi="Times New Roman" w:cs="Times New Roman"/>
          <w:sz w:val="28"/>
          <w:szCs w:val="28"/>
        </w:rPr>
        <w:t xml:space="preserve">, 16-18. 06. 2011,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322-323</w:t>
      </w:r>
    </w:p>
    <w:p w14:paraId="3863F0D7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Felsefe-Tasavvuf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Diyaloğu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-(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Nasiruddin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et-Tûsî-Sadreddin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el-Konevî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örneğinde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6-8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tarixində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Türkiyə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Respublikası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Konya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şəhərində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keçirilən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Beynəlxalq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Sədrəddin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Konəvi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Simpoziumunda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çıxış</w:t>
      </w:r>
      <w:proofErr w:type="spellEnd"/>
    </w:p>
    <w:p w14:paraId="6D1B39B3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Orta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Asya`nın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Felsefî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Düşüncesine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Armağanı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Merv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Felsefe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Ekolü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11-14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tarixində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Qırğızıstan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Respublikası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Bişkek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şəhərində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keçirilən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Orta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Asiyada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Mədəniyyəti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beynəlxalq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simpoziumunda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çıxış</w:t>
      </w:r>
      <w:proofErr w:type="spellEnd"/>
    </w:p>
    <w:p w14:paraId="488180D0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Orta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Əsr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Peripatetizmində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İşarat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Ənənəsi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BDU,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Şərqşunaslığının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aktual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problemləri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Republika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konferansının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materialları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14-15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noyabr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2012,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369-371</w:t>
      </w:r>
    </w:p>
    <w:p w14:paraId="2B377DE9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Seyid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Yahya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Bakuvi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Shirvani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Parlance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Tolerance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İnternationla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Symposium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22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2013, UNESCO,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Paris</w:t>
      </w:r>
      <w:proofErr w:type="spellEnd"/>
    </w:p>
    <w:p w14:paraId="0AE61F07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Tolerance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Azerbaijan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Religion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Strengthening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Tolerance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Abstracts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İnterantional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19-21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December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Maya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Basim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Istanbul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2012,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32</w:t>
      </w:r>
    </w:p>
    <w:p w14:paraId="3940F8AE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2013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Yüzyılda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Felsefe-Kelam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İlişkisinin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Şekillenmesinde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Nasiruddin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Tusinin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rolü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Beynəlxalq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“13.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Yüzyılda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Felsefe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simpoziumu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Bildiri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Özetleri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16-17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Noyabr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Ankara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2013,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68-69</w:t>
      </w:r>
    </w:p>
    <w:p w14:paraId="0C90FA57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Yüzyılda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Felsefe-Kelam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İlişkisinin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Şekillenmesinde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Nasiruddin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Tusinin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rolü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Beynəlxalq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“13.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Yüzyılda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Felsefe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simpoziumu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məqalələri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bildirileri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Murat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Demirkol-Enes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Kala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Ankara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2014,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663-670</w:t>
      </w:r>
    </w:p>
    <w:p w14:paraId="30E087E4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53F0">
        <w:rPr>
          <w:rFonts w:ascii="Times New Roman" w:hAnsi="Times New Roman" w:cs="Times New Roman"/>
          <w:sz w:val="28"/>
          <w:szCs w:val="28"/>
        </w:rPr>
        <w:t>2016  “</w:t>
      </w:r>
      <w:proofErr w:type="spellStart"/>
      <w:proofErr w:type="gramEnd"/>
      <w:r w:rsidRPr="004053F0">
        <w:rPr>
          <w:rFonts w:ascii="Times New Roman" w:hAnsi="Times New Roman" w:cs="Times New Roman"/>
          <w:sz w:val="28"/>
          <w:szCs w:val="28"/>
        </w:rPr>
        <w:t>Multikultural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dəyərlər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kontekstində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birgəyaşayış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modeli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Heydər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Əliyev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İrsi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multikultural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dəyərlər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Azərnəşr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2016,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290-295</w:t>
      </w:r>
    </w:p>
    <w:p w14:paraId="30C9F6B8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birgəyaşayış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ənənəsi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Heydər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Əliyev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Heydər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Əliyev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milli-mənəvi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dəyərlər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mövzusunda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konfransın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materialları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2018,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57-63</w:t>
      </w:r>
    </w:p>
    <w:p w14:paraId="4F0AAFDC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Rusiya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Federasiyasının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Tatarıstan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Respublikasının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Bolqar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Akademiyası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Federal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Universitetinin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birgə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təşkilatçılığı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ilə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keçirilən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Rusiya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müsəlmanlarının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mirası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Beynəlxalq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Forumda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Musa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lastRenderedPageBreak/>
        <w:t>Carullah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Bigiyevin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düşüncə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sistemində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Təcdid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konsepsiyası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məruzə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ilə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çıxış</w:t>
      </w:r>
      <w:proofErr w:type="spellEnd"/>
    </w:p>
    <w:p w14:paraId="68095B8B" w14:textId="77777777" w:rsidR="00463A31" w:rsidRPr="004053F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Kitablar</w:t>
      </w:r>
      <w:proofErr w:type="spellEnd"/>
    </w:p>
    <w:p w14:paraId="4A09CE6B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Nasiruddin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Tusi`de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Varlık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Uluhiyet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Nəsirəddin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Tusinin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Ontologiya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Tanrı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Anlayışı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Istanbul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ISAM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yayınları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2011-müəllif</w:t>
      </w:r>
    </w:p>
    <w:p w14:paraId="7540C06D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Axund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İmamlar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Xütbə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Nümunələri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2013, 650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həmmüəllif</w:t>
      </w:r>
      <w:proofErr w:type="spellEnd"/>
    </w:p>
    <w:p w14:paraId="50230278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3.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Felsefesi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Problemler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kitabın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Nasiruddin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et-Tusi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İbn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Sinacılığın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Kelamla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Sentezi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fəsli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Cüneyt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Kaya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İSAM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yayınları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İstanbul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2013, 869 s.-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həmmüəllif</w:t>
      </w:r>
      <w:proofErr w:type="spellEnd"/>
    </w:p>
    <w:p w14:paraId="6A228C95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4.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Düşüncesinin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Dönüşüm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Çağında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Fahreddin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er-Razi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kitabın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İşarat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Geleneği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Bağlamında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Fahreddin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er-Razi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fəsli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203-242),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Ömer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Türker-Osman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Demir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İSAM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yayınları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İstanbul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2013, 615 s.</w:t>
      </w:r>
    </w:p>
    <w:p w14:paraId="4A782BE9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radikalizm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fəsadları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Nurlar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2014.</w:t>
      </w:r>
    </w:p>
    <w:p w14:paraId="7F39662D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6.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Müslüman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Düşünür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kitabın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Nasiruddin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Tusi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bölməsi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Mustafa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Tekin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İstanbul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Pınar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yayınları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2015</w:t>
      </w:r>
    </w:p>
    <w:p w14:paraId="5811D910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dünyasında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radikalizmin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yaranma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səbəbləri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tarixi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kökləri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2019, 73 s.</w:t>
      </w:r>
    </w:p>
    <w:p w14:paraId="3FC11973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Multikulturalizmə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Giriş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məktəblər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dərslik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2019, səh.102-139</w:t>
      </w:r>
    </w:p>
    <w:p w14:paraId="6DFA140F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Mezhepleri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Tarihi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Literatüründe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Aşırı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Fırkalar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Görüşleri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Məzhəbləri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Tarixi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Mənbələrində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İfrat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Meylli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Məzhəblər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Görüşləri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3F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Nəşr</w:t>
      </w:r>
      <w:proofErr w:type="spellEnd"/>
      <w:proofErr w:type="gram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olunmayıb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)</w:t>
      </w:r>
    </w:p>
    <w:p w14:paraId="2DE08800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</w:p>
    <w:p w14:paraId="19CE27EB" w14:textId="77777777" w:rsidR="00463A31" w:rsidRPr="004053F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Məqalələr</w:t>
      </w:r>
      <w:proofErr w:type="spellEnd"/>
    </w:p>
    <w:p w14:paraId="14DE1387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</w:p>
    <w:p w14:paraId="269FDB84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Çağdaş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Sələfiliyin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Yaranmasına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İnkişafına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Səbəb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İctimai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Amillər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”. BDU-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Fakültəsinin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Məcmuəsi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Sentyabr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151-159.</w:t>
      </w:r>
    </w:p>
    <w:p w14:paraId="5DB516A4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2008“Fəlsəfi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Kəlam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Nəsirəddin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Tusi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BDU-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Fakültəsinin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Məcmuəsi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№. 9,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194-210.</w:t>
      </w:r>
    </w:p>
    <w:p w14:paraId="07327A8E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teologiyasinda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yaradılış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problemi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Fəlsəfə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sosial-siyasi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cild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4,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22,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AFSEA,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78-90.</w:t>
      </w:r>
    </w:p>
    <w:p w14:paraId="36945F6C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Nasiruddin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Tusi`ye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Göre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Varlıkla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Yokluk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Arasında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Üçüncü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Kategorinin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İmkanı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Ahval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Ədəbiyyat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5(65),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2008, səh.70-72</w:t>
      </w:r>
    </w:p>
    <w:p w14:paraId="751D70CC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Məzhəbləri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Tarixində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Təkfir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”, BDU-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Fakültəsinin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Məcmuəsi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№ 11,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172-190</w:t>
      </w:r>
    </w:p>
    <w:p w14:paraId="057D35A7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 xml:space="preserve">2012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Peripatecism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al-Din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al-Tusi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BDU-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Fakültəsinin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Məcmuəsi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Theology-Baku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)</w:t>
      </w:r>
    </w:p>
    <w:p w14:paraId="2F7FFEBE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2012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Nasirüddin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Tusi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”, TDV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Ansiklopedisi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İSAM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yayınları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İstanbul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2012,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437-442</w:t>
      </w:r>
    </w:p>
    <w:p w14:paraId="5C5C85E7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2012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Fəlsəfə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Tarixində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Ruh-Bədən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Əlaqəsi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Problemi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qədimdən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günümüzə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)”,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Fəlsəfə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sosial-siyasi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1 (33),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AFSEA, 2012,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35-48</w:t>
      </w:r>
    </w:p>
    <w:p w14:paraId="6489E8AD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53F0">
        <w:rPr>
          <w:rFonts w:ascii="Times New Roman" w:hAnsi="Times New Roman" w:cs="Times New Roman"/>
          <w:sz w:val="28"/>
          <w:szCs w:val="28"/>
        </w:rPr>
        <w:t>2012  “</w:t>
      </w:r>
      <w:proofErr w:type="spellStart"/>
      <w:proofErr w:type="gramEnd"/>
      <w:r w:rsidRPr="004053F0">
        <w:rPr>
          <w:rFonts w:ascii="Times New Roman" w:hAnsi="Times New Roman" w:cs="Times New Roman"/>
          <w:sz w:val="28"/>
          <w:szCs w:val="28"/>
        </w:rPr>
        <w:t>Doğu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Batı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Felsefi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Gelenekleri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Bağlamında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Selahaddin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Halilov`un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Nef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Ruh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Beden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Anlayışı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Özne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Dergisi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Özel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Sayı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Çükurova-Adana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2012,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94-104</w:t>
      </w:r>
    </w:p>
    <w:p w14:paraId="19B0150F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tolerant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mühitin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formalaşmasında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Əhli-beyt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irsinin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rolu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Əhli-beyt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irsi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Məqalələr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toplusu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təhsil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12-21</w:t>
      </w:r>
    </w:p>
    <w:p w14:paraId="13249C9F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2014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Xəlvətiyyə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təriqəti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”, BDU-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Fakültəsinin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Məcmuəsi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10,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Sentyabr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Nurlar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Nəşriyyatı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2014,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992DC4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2015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cəmiyyətinin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vəhhabiliyə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münasibəti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analizi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2015,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7-19</w:t>
      </w:r>
    </w:p>
    <w:p w14:paraId="557DA646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2017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Suffering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Sake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Cosmic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Twelver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Shīʿah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Islam’s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Coping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Trauma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co-author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Bahram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Hasanov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Ilahiyat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Bursa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2017, pp.65-93. </w:t>
      </w:r>
    </w:p>
    <w:p w14:paraId="50609ED3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2019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motivli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zorakı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radikalizmin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yaranmasına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təsir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psixoloji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amillər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İnstitutu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Araşdırmaları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Jurnalı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1(2),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İyun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2019, səh.23-36</w:t>
      </w:r>
    </w:p>
    <w:p w14:paraId="25B9E4DD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t>2019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məzhəblərinin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yaranmasına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təsir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ictimai-siyasi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amillər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İlahiyyat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İnstitutu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Araşdırmaları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Jurnalı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1(2),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İyun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2019, səh.53-64.</w:t>
      </w:r>
    </w:p>
    <w:p w14:paraId="678DAE73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</w:p>
    <w:p w14:paraId="416A6C83" w14:textId="77777777" w:rsidR="00463A31" w:rsidRPr="004053F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Kitab</w:t>
      </w:r>
      <w:proofErr w:type="spellEnd"/>
      <w:r w:rsidRPr="004053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icmalı</w:t>
      </w:r>
      <w:proofErr w:type="spellEnd"/>
    </w:p>
    <w:p w14:paraId="2AD1A54C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r w:rsidRPr="004053F0">
        <w:rPr>
          <w:rFonts w:ascii="Times New Roman" w:hAnsi="Times New Roman" w:cs="Times New Roman"/>
          <w:sz w:val="28"/>
          <w:szCs w:val="28"/>
        </w:rPr>
        <w:lastRenderedPageBreak/>
        <w:t>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Nahide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Bozkurtun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Mu’tezile’nin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Altın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Çağı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Me’mûn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Dönemi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əsərinin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dəyərləndirilməsi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İSAM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Araştırmaları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Merkezi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dergisi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İstanbul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2002, VIII,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138-141</w:t>
      </w:r>
    </w:p>
    <w:p w14:paraId="47BF27EE" w14:textId="77777777" w:rsidR="00463A31" w:rsidRPr="004053F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Tərcümələr</w:t>
      </w:r>
      <w:proofErr w:type="spellEnd"/>
    </w:p>
    <w:p w14:paraId="0B6BAEB4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Alparslan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Açıkgenç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Molla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Sədra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Fəlsəfəsi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Fəlsəfə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sosial-siyasi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elmlər-2008,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3 (21),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178-191</w:t>
      </w:r>
    </w:p>
    <w:p w14:paraId="3D19EFAE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Toşihiko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İzutsu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İslamda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metafizik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düşüncənin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əsas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strukturu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Fəlsəfə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sosial-siyasi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elmlər-2008,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3 (21),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192-201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4 (22),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205-216</w:t>
      </w:r>
    </w:p>
    <w:p w14:paraId="270CBA35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Molla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Sədranın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Sədrəddin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Şirazi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) “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əl-Əsfaru`l-ərbəə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əsərindən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53F0">
        <w:rPr>
          <w:rFonts w:ascii="Times New Roman" w:hAnsi="Times New Roman" w:cs="Times New Roman"/>
          <w:sz w:val="28"/>
          <w:szCs w:val="28"/>
        </w:rPr>
        <w:t>bölüm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</w:t>
      </w:r>
      <w:proofErr w:type="spellEnd"/>
      <w:proofErr w:type="gramEnd"/>
      <w:r w:rsidRPr="004053F0">
        <w:rPr>
          <w:rFonts w:ascii="Times New Roman" w:hAnsi="Times New Roman" w:cs="Times New Roman"/>
          <w:sz w:val="28"/>
          <w:szCs w:val="28"/>
        </w:rPr>
        <w:t xml:space="preserve">: 5-6 (23-24),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 215-221</w:t>
      </w:r>
    </w:p>
    <w:p w14:paraId="2E504E7C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Məhəmməd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İqbalın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`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Mədəniyyətinin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Ruhu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`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məqaləsi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Fəlsəfə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sosial-siyasi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elmlər-2009,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: 1 (25</w:t>
      </w:r>
      <w:proofErr w:type="gramStart"/>
      <w:r w:rsidRPr="004053F0"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proofErr w:type="gramEnd"/>
      <w:r w:rsidRPr="004053F0">
        <w:rPr>
          <w:rFonts w:ascii="Times New Roman" w:hAnsi="Times New Roman" w:cs="Times New Roman"/>
          <w:sz w:val="28"/>
          <w:szCs w:val="28"/>
        </w:rPr>
        <w:t>. 173-190</w:t>
      </w:r>
    </w:p>
    <w:p w14:paraId="59DFAC9C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Məhəmməd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İqbalın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`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53F0">
        <w:rPr>
          <w:rFonts w:ascii="Times New Roman" w:hAnsi="Times New Roman" w:cs="Times New Roman"/>
          <w:sz w:val="28"/>
          <w:szCs w:val="28"/>
        </w:rPr>
        <w:t>mümkündürmü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?`</w:t>
      </w:r>
      <w:proofErr w:type="gram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adlı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məqaləsi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Fəlsəfə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sosial-siyasi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elmlər-2010,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: 1 (29</w:t>
      </w:r>
      <w:proofErr w:type="gramStart"/>
      <w:r w:rsidRPr="004053F0"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proofErr w:type="gramEnd"/>
      <w:r w:rsidRPr="004053F0">
        <w:rPr>
          <w:rFonts w:ascii="Times New Roman" w:hAnsi="Times New Roman" w:cs="Times New Roman"/>
          <w:sz w:val="28"/>
          <w:szCs w:val="28"/>
        </w:rPr>
        <w:t>. 173-189</w:t>
      </w:r>
    </w:p>
    <w:p w14:paraId="74EDB409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Həzrət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Peyğəmbər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Ümumbəşəri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53F0">
        <w:rPr>
          <w:rFonts w:ascii="Times New Roman" w:hAnsi="Times New Roman" w:cs="Times New Roman"/>
          <w:sz w:val="28"/>
          <w:szCs w:val="28"/>
        </w:rPr>
        <w:t>dəvəti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4053F0">
        <w:rPr>
          <w:rFonts w:ascii="Times New Roman" w:hAnsi="Times New Roman" w:cs="Times New Roman"/>
          <w:sz w:val="28"/>
          <w:szCs w:val="28"/>
        </w:rPr>
        <w:t>kitab-həmtərcüməçi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İpək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Yolu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Nəşriyyatı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2013, 488 s.</w:t>
      </w:r>
    </w:p>
    <w:p w14:paraId="5E20B587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Qurandan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Nəsihətlər-1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kitab-həmtərcüməçi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İpək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Yolu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Nəşriyyatı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2014, 488 s.</w:t>
      </w:r>
    </w:p>
    <w:p w14:paraId="27E0EA6A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Qurandan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Nəsihətlər-1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kitab-həmtərcüməçi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Şərq-Qərb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Nəşriyyatı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2014, 486 s.</w:t>
      </w:r>
    </w:p>
    <w:p w14:paraId="7A8DAD56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Ekrem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Keleş-Sadık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Eraslan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Gözəl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Nümunə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Həzrət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Peyğəmbərin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kitab-həmtərcüməçi</w:t>
      </w:r>
      <w:proofErr w:type="spellEnd"/>
      <w:proofErr w:type="gramStart"/>
      <w:r w:rsidRPr="004053F0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Şərq</w:t>
      </w:r>
      <w:proofErr w:type="gramEnd"/>
      <w:r w:rsidRPr="004053F0">
        <w:rPr>
          <w:rFonts w:ascii="Times New Roman" w:hAnsi="Times New Roman" w:cs="Times New Roman"/>
          <w:sz w:val="28"/>
          <w:szCs w:val="28"/>
        </w:rPr>
        <w:t>-Qərb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Nəşriyyatı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2014, 221 s.</w:t>
      </w:r>
    </w:p>
    <w:p w14:paraId="283FAB5D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Hədislərlə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İslam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2018</w:t>
      </w:r>
    </w:p>
    <w:p w14:paraId="2D9DD0A6" w14:textId="77777777" w:rsidR="00463A31" w:rsidRPr="004053F0" w:rsidRDefault="00463A31" w:rsidP="004053F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b/>
          <w:bCs/>
          <w:sz w:val="28"/>
          <w:szCs w:val="28"/>
        </w:rPr>
        <w:t>Redaktorluq</w:t>
      </w:r>
      <w:proofErr w:type="spellEnd"/>
    </w:p>
    <w:p w14:paraId="1A5A3D2F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Tarixi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milli-mənəvi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dəyərlər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kontekstində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milli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kimliyi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təhsil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2013, 392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</w:t>
      </w:r>
    </w:p>
    <w:p w14:paraId="12E9F57D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Azərbaycan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Əhli-beyt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irsi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Məqalələr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toplusu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Elm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təhsil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, 2013, 304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səh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.</w:t>
      </w:r>
    </w:p>
    <w:p w14:paraId="347B85D7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Religion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Strengthening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Tolerance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Abstracts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İnterantional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Baku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2013</w:t>
      </w:r>
    </w:p>
    <w:p w14:paraId="01CA6340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lastRenderedPageBreak/>
        <w:t>Qafqaz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Müsəlmanları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İdarəsi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Moizələr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xütbələr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kitabı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2017</w:t>
      </w:r>
    </w:p>
    <w:p w14:paraId="4C4E2F11" w14:textId="77777777" w:rsidR="00463A31" w:rsidRPr="004053F0" w:rsidRDefault="00463A31" w:rsidP="004053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F0">
        <w:rPr>
          <w:rFonts w:ascii="Times New Roman" w:hAnsi="Times New Roman" w:cs="Times New Roman"/>
          <w:sz w:val="28"/>
          <w:szCs w:val="28"/>
        </w:rPr>
        <w:t>Asəf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Qənbərov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sosiologiyası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F0">
        <w:rPr>
          <w:rFonts w:ascii="Times New Roman" w:hAnsi="Times New Roman" w:cs="Times New Roman"/>
          <w:sz w:val="28"/>
          <w:szCs w:val="28"/>
        </w:rPr>
        <w:t>Bakı</w:t>
      </w:r>
      <w:proofErr w:type="spellEnd"/>
      <w:r w:rsidRPr="004053F0">
        <w:rPr>
          <w:rFonts w:ascii="Times New Roman" w:hAnsi="Times New Roman" w:cs="Times New Roman"/>
          <w:sz w:val="28"/>
          <w:szCs w:val="28"/>
        </w:rPr>
        <w:t>, 2018.</w:t>
      </w:r>
    </w:p>
    <w:p w14:paraId="3A656AD1" w14:textId="77777777" w:rsidR="00A97148" w:rsidRPr="004053F0" w:rsidRDefault="00A97148" w:rsidP="004053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7148" w:rsidRPr="0040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1B8C"/>
    <w:multiLevelType w:val="hybridMultilevel"/>
    <w:tmpl w:val="4008E824"/>
    <w:lvl w:ilvl="0" w:tplc="3C8AC9E4">
      <w:start w:val="2008"/>
      <w:numFmt w:val="decimal"/>
      <w:lvlText w:val="%1"/>
      <w:lvlJc w:val="left"/>
      <w:pPr>
        <w:ind w:left="840" w:hanging="480"/>
      </w:pPr>
      <w:rPr>
        <w:b/>
        <w:bCs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1A66"/>
    <w:multiLevelType w:val="multilevel"/>
    <w:tmpl w:val="8CC6FAE2"/>
    <w:lvl w:ilvl="0">
      <w:start w:val="1996"/>
      <w:numFmt w:val="decimal"/>
      <w:lvlText w:val="%1"/>
      <w:lvlJc w:val="left"/>
      <w:pPr>
        <w:tabs>
          <w:tab w:val="num" w:pos="1065"/>
        </w:tabs>
        <w:ind w:left="1065" w:hanging="1065"/>
      </w:pPr>
    </w:lvl>
    <w:lvl w:ilvl="1">
      <w:start w:val="2001"/>
      <w:numFmt w:val="decimal"/>
      <w:lvlText w:val="%1-%2"/>
      <w:lvlJc w:val="left"/>
      <w:pPr>
        <w:tabs>
          <w:tab w:val="num" w:pos="2505"/>
        </w:tabs>
        <w:ind w:left="2505" w:hanging="1065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4552980"/>
    <w:multiLevelType w:val="hybridMultilevel"/>
    <w:tmpl w:val="ADA89568"/>
    <w:lvl w:ilvl="0" w:tplc="3424DA30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651D9"/>
    <w:multiLevelType w:val="hybridMultilevel"/>
    <w:tmpl w:val="849CB5E2"/>
    <w:lvl w:ilvl="0" w:tplc="310619A0">
      <w:start w:val="2002"/>
      <w:numFmt w:val="decimal"/>
      <w:lvlText w:val="%1"/>
      <w:lvlJc w:val="left"/>
      <w:pPr>
        <w:ind w:left="840" w:hanging="480"/>
      </w:pPr>
      <w:rPr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C268F"/>
    <w:multiLevelType w:val="hybridMultilevel"/>
    <w:tmpl w:val="34C4A4E0"/>
    <w:lvl w:ilvl="0" w:tplc="B3A65736">
      <w:start w:val="2008"/>
      <w:numFmt w:val="decimal"/>
      <w:lvlText w:val="%1"/>
      <w:lvlJc w:val="left"/>
      <w:pPr>
        <w:tabs>
          <w:tab w:val="num" w:pos="1560"/>
        </w:tabs>
        <w:ind w:left="1560" w:hanging="840"/>
      </w:pPr>
      <w:rPr>
        <w:b/>
        <w:lang w:val="az-Latn-AZ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F2448"/>
    <w:multiLevelType w:val="hybridMultilevel"/>
    <w:tmpl w:val="32A68C9C"/>
    <w:lvl w:ilvl="0" w:tplc="E818A5EA">
      <w:start w:val="2008"/>
      <w:numFmt w:val="decimal"/>
      <w:lvlText w:val="%1"/>
      <w:lvlJc w:val="left"/>
      <w:pPr>
        <w:tabs>
          <w:tab w:val="num" w:pos="1140"/>
        </w:tabs>
        <w:ind w:left="114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06AC2"/>
    <w:multiLevelType w:val="hybridMultilevel"/>
    <w:tmpl w:val="4454D74E"/>
    <w:lvl w:ilvl="0" w:tplc="655874C4">
      <w:start w:val="2013"/>
      <w:numFmt w:val="decimal"/>
      <w:lvlText w:val="%1"/>
      <w:lvlJc w:val="left"/>
      <w:pPr>
        <w:ind w:left="840" w:hanging="48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50A70"/>
    <w:multiLevelType w:val="hybridMultilevel"/>
    <w:tmpl w:val="721879D6"/>
    <w:lvl w:ilvl="0" w:tplc="87009E0C">
      <w:start w:val="2013"/>
      <w:numFmt w:val="decimal"/>
      <w:lvlText w:val="%1"/>
      <w:lvlJc w:val="left"/>
      <w:pPr>
        <w:ind w:left="840" w:hanging="48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996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00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0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39"/>
    <w:rsid w:val="00251C46"/>
    <w:rsid w:val="002A4DBB"/>
    <w:rsid w:val="002C5807"/>
    <w:rsid w:val="00352CE4"/>
    <w:rsid w:val="004053F0"/>
    <w:rsid w:val="00463A31"/>
    <w:rsid w:val="0089727D"/>
    <w:rsid w:val="009F5D5D"/>
    <w:rsid w:val="00A97148"/>
    <w:rsid w:val="00BE5839"/>
    <w:rsid w:val="00F5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7F01"/>
  <w15:chartTrackingRefBased/>
  <w15:docId w15:val="{C167F7E7-17F1-4385-A5F1-5B15C971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A3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3A31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3A31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a3">
    <w:name w:val="Body Text"/>
    <w:basedOn w:val="a"/>
    <w:link w:val="a4"/>
    <w:semiHidden/>
    <w:unhideWhenUsed/>
    <w:rsid w:val="00463A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a4">
    <w:name w:val="Основной текст Знак"/>
    <w:basedOn w:val="a0"/>
    <w:link w:val="a3"/>
    <w:semiHidden/>
    <w:rsid w:val="00463A3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a5">
    <w:name w:val="Body Text Indent"/>
    <w:basedOn w:val="a"/>
    <w:link w:val="a6"/>
    <w:semiHidden/>
    <w:unhideWhenUsed/>
    <w:rsid w:val="00463A31"/>
    <w:pPr>
      <w:spacing w:after="0" w:line="240" w:lineRule="auto"/>
      <w:ind w:left="1140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a6">
    <w:name w:val="Основной текст с отступом Знак"/>
    <w:basedOn w:val="a0"/>
    <w:link w:val="a5"/>
    <w:semiHidden/>
    <w:rsid w:val="00463A3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a7">
    <w:name w:val="Subtitle"/>
    <w:basedOn w:val="a"/>
    <w:link w:val="a8"/>
    <w:qFormat/>
    <w:rsid w:val="00463A31"/>
    <w:pPr>
      <w:spacing w:after="0" w:line="240" w:lineRule="auto"/>
      <w:jc w:val="center"/>
    </w:pPr>
    <w:rPr>
      <w:rFonts w:ascii="Arial Narrow" w:eastAsia="Times New Roman" w:hAnsi="Arial Narrow" w:cs="Times New Roman"/>
      <w:b/>
      <w:szCs w:val="20"/>
      <w:lang w:val="tr-TR" w:eastAsia="tr-TR"/>
    </w:rPr>
  </w:style>
  <w:style w:type="character" w:customStyle="1" w:styleId="a8">
    <w:name w:val="Подзаголовок Знак"/>
    <w:basedOn w:val="a0"/>
    <w:link w:val="a7"/>
    <w:rsid w:val="00463A31"/>
    <w:rPr>
      <w:rFonts w:ascii="Arial Narrow" w:eastAsia="Times New Roman" w:hAnsi="Arial Narrow" w:cs="Times New Roman"/>
      <w:b/>
      <w:szCs w:val="20"/>
      <w:lang w:val="tr-TR" w:eastAsia="tr-TR"/>
    </w:rPr>
  </w:style>
  <w:style w:type="paragraph" w:styleId="a9">
    <w:name w:val="List Paragraph"/>
    <w:basedOn w:val="a"/>
    <w:uiPriority w:val="34"/>
    <w:qFormat/>
    <w:rsid w:val="00463A31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1473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Theology</dc:creator>
  <cp:keywords/>
  <dc:description/>
  <cp:lastModifiedBy>User</cp:lastModifiedBy>
  <cp:revision>11</cp:revision>
  <dcterms:created xsi:type="dcterms:W3CDTF">2020-05-08T07:43:00Z</dcterms:created>
  <dcterms:modified xsi:type="dcterms:W3CDTF">2020-06-18T17:00:00Z</dcterms:modified>
</cp:coreProperties>
</file>